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46"/>
        </w:tabs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реализуемой дополнительной общеобразовательной  программы </w:t>
      </w:r>
      <w:r>
        <w:rPr>
          <w:rFonts w:ascii="Times New Roman" w:hAnsi="Times New Roman" w:cs="Times New Roman"/>
          <w:b/>
          <w:sz w:val="32"/>
          <w:szCs w:val="28"/>
        </w:rPr>
        <w:t>«</w:t>
      </w:r>
      <w:r>
        <w:rPr>
          <w:rFonts w:ascii="Times New Roman" w:hAnsi="Times New Roman" w:eastAsia="Times New Roman" w:cs="Times New Roman"/>
          <w:b/>
          <w:bCs/>
          <w:sz w:val="28"/>
          <w:szCs w:val="24"/>
        </w:rPr>
        <w:t>Вокальный ансамбль»</w:t>
      </w:r>
    </w:p>
    <w:p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 наглядных формах представления анализа результативности за 3 года реализации программы</w:t>
      </w:r>
    </w:p>
    <w:p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Направленность программы - </w:t>
      </w:r>
      <w:r>
        <w:rPr>
          <w:rFonts w:ascii="Times New Roman" w:hAnsi="Times New Roman" w:cs="Times New Roman"/>
          <w:bCs/>
          <w:sz w:val="28"/>
          <w:szCs w:val="28"/>
        </w:rPr>
        <w:t xml:space="preserve">художественно-эстетическая   </w:t>
      </w:r>
    </w:p>
    <w:p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 – 11 - 16 лет</w:t>
      </w:r>
    </w:p>
    <w:p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Срок реализации программы – 3 года </w:t>
      </w:r>
    </w:p>
    <w:p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Автор-составитель программы –</w:t>
      </w:r>
      <w:r>
        <w:rPr>
          <w:rFonts w:ascii="Times New Roman" w:hAnsi="Times New Roman" w:cs="Times New Roman"/>
          <w:sz w:val="28"/>
          <w:szCs w:val="28"/>
          <w:lang w:val="tt-RU"/>
        </w:rPr>
        <w:t>Шарафутдинова Гузель Фасхетдиновна</w:t>
      </w:r>
      <w:r>
        <w:rPr>
          <w:rFonts w:ascii="Times New Roman" w:hAnsi="Times New Roman" w:cs="Times New Roman"/>
          <w:sz w:val="28"/>
          <w:szCs w:val="28"/>
        </w:rPr>
        <w:t>, педагог дополнительного образования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4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4"/>
        </w:rPr>
        <w:t>Актуальность программы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4"/>
        </w:rPr>
        <w:t xml:space="preserve">1.В связи с запросом со стороны детей и их родителей на программы  художественно-эстетического развития младших школьников и школьников среднего звена актуальность программы не вызывает сомнения. Пение является самым доступным видом музыкального искусства. И совершенствование в педагогике обучения пению всегда актуальны. В процессе обучения пению ребенок развивается физически, расширяет свой кругозор, происходит развитие его музыкальных данных. 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eastAsia="Times New Roman" w:cs="Times New Roman"/>
          <w:color w:val="000000"/>
          <w:sz w:val="28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4"/>
        </w:rPr>
        <w:t xml:space="preserve">   2. Воспитание органической потребности в искусстве, приобщение к музыке, как к  виду гуманитарной деятельности, синтезирующему в себе литературу, музыку, танец  имеет огромное значение для развития  человека, ориентированного, в первую очередь, на главенство духовного начала в жизни, на нравственные ценности, присущие русскому гуманистическому искусству XIX-XX вв.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4"/>
          <w:u w:val="single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4"/>
        </w:rPr>
        <w:t xml:space="preserve">3.Для воспитанников вокального кружка наиболее привлекательным элементом является концертная деятельность, а также конкурсы и фестивали. Эта творческая деятельность, направленная на социализацию и развитие коммуникативных способностей актуальна в современных условиях, так как появляются необходимые условия для осознания себя в качестве личности, повышается самооценка.  </w:t>
      </w:r>
    </w:p>
    <w:p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Результативность участия воспитанников в конкурсных мероприятиях</w:t>
      </w:r>
    </w:p>
    <w:p>
      <w:pPr>
        <w:ind w:left="360"/>
        <w:rPr>
          <w:b/>
          <w:sz w:val="32"/>
          <w:szCs w:val="32"/>
        </w:rPr>
      </w:pPr>
    </w:p>
    <w:tbl>
      <w:tblPr>
        <w:tblStyle w:val="3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984"/>
        <w:gridCol w:w="1559"/>
        <w:gridCol w:w="184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1984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55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843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2126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народного творчества «Без берг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», в номинации «Творческая семья»</w:t>
            </w:r>
          </w:p>
        </w:tc>
        <w:tc>
          <w:tcPr>
            <w:tcW w:w="1984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843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01.04.2022</w:t>
            </w:r>
          </w:p>
        </w:tc>
        <w:tc>
          <w:tcPr>
            <w:tcW w:w="2126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  (Приказ №30 осн. от 01.04.2022)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народного творчества «Без берг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»,в первой возрастной группе (7-12 лет) номинации «Народный вокал» (соло)</w:t>
            </w:r>
          </w:p>
        </w:tc>
        <w:tc>
          <w:tcPr>
            <w:tcW w:w="1984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43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01.04.2022</w:t>
            </w:r>
          </w:p>
        </w:tc>
        <w:tc>
          <w:tcPr>
            <w:tcW w:w="2126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(Приказ №30 осн. от 01.04.2022)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народного творчества «Без берг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»,во второй  возрастной группе (13-18 лет) номинации «Народный ансамбль» </w:t>
            </w:r>
          </w:p>
        </w:tc>
        <w:tc>
          <w:tcPr>
            <w:tcW w:w="1984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1843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01.04.2022</w:t>
            </w:r>
          </w:p>
        </w:tc>
        <w:tc>
          <w:tcPr>
            <w:tcW w:w="2126" w:type="dxa"/>
          </w:tcPr>
          <w:p>
            <w:pPr>
              <w:pStyle w:val="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(Приказ №30 осн. от 01.04.2022)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top"/>
          </w:tcPr>
          <w:p>
            <w:pPr>
              <w:pStyle w:val="4"/>
              <w:ind w:left="0" w:leftChars="0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народного творчества «Без берг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»,в первой возрастной группе (7-12 лет) номинации «Народный вокал»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дуэт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Align w:val="top"/>
          </w:tcPr>
          <w:p>
            <w:pPr>
              <w:pStyle w:val="4"/>
              <w:ind w:left="0" w:leftChars="0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>2 место</w:t>
            </w:r>
          </w:p>
        </w:tc>
        <w:tc>
          <w:tcPr>
            <w:tcW w:w="1843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en-US" w:eastAsia="ru-RU" w:bidi="ar-SA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val="tt-RU" w:eastAsia="ru-RU" w:bidi="ar-SA"/>
              </w:rPr>
              <w:t>Грамота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 xml:space="preserve"> (Пр МБУ ДО “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ru-RU" w:eastAsia="ru-RU" w:bidi="ar-SA"/>
              </w:rPr>
              <w:t>Ц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>ВР”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en-US" w:eastAsia="ru-RU" w:bidi="ar-SA"/>
              </w:rPr>
              <w:t xml:space="preserve"> №23- осн от 28.02.2023)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top"/>
          </w:tcPr>
          <w:p>
            <w:pPr>
              <w:pStyle w:val="4"/>
              <w:ind w:left="0" w:leftChars="0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народного творчества «Без берг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»,в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второй </w:t>
            </w:r>
            <w:r>
              <w:rPr>
                <w:rFonts w:ascii="Times New Roman" w:hAnsi="Times New Roman"/>
                <w:sz w:val="24"/>
                <w:szCs w:val="24"/>
              </w:rPr>
              <w:t>возрастной группе (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лет) номинации «Народный вокал» </w:t>
            </w:r>
          </w:p>
        </w:tc>
        <w:tc>
          <w:tcPr>
            <w:tcW w:w="1984" w:type="dxa"/>
            <w:vAlign w:val="top"/>
          </w:tcPr>
          <w:p>
            <w:pPr>
              <w:pStyle w:val="4"/>
              <w:ind w:left="0" w:leftChars="0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>дипломант</w:t>
            </w:r>
          </w:p>
        </w:tc>
        <w:tc>
          <w:tcPr>
            <w:tcW w:w="1843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val="tt-RU" w:eastAsia="ru-RU" w:bidi="ar-SA"/>
              </w:rPr>
              <w:t>Грамота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 xml:space="preserve"> (Пр МБУ ДО “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ru-RU" w:eastAsia="ru-RU" w:bidi="ar-SA"/>
              </w:rPr>
              <w:t>Ц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>ВР”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en-US" w:eastAsia="ru-RU" w:bidi="ar-SA"/>
              </w:rPr>
              <w:t xml:space="preserve"> №23- осн от 28.02.2023)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top"/>
          </w:tcPr>
          <w:p>
            <w:pPr>
              <w:pStyle w:val="4"/>
              <w:ind w:left="0" w:leftChars="0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народного творчества «Без берг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»,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первой возрастной группе (7-12 лет) номинации «Народный вокал» </w:t>
            </w:r>
          </w:p>
        </w:tc>
        <w:tc>
          <w:tcPr>
            <w:tcW w:w="1984" w:type="dxa"/>
            <w:vAlign w:val="top"/>
          </w:tcPr>
          <w:p>
            <w:pPr>
              <w:pStyle w:val="4"/>
              <w:ind w:left="0" w:leftChars="0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>2 место</w:t>
            </w:r>
          </w:p>
        </w:tc>
        <w:tc>
          <w:tcPr>
            <w:tcW w:w="1843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  <w:vAlign w:val="top"/>
          </w:tcPr>
          <w:p>
            <w:pPr>
              <w:pStyle w:val="4"/>
              <w:ind w:left="0" w:leftChars="0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tt-RU" w:eastAsia="ru-RU" w:bidi="ar-SA"/>
              </w:rPr>
            </w:pPr>
            <w:r>
              <w:rPr>
                <w:rFonts w:ascii="Times New Roman" w:hAnsi="Times New Roman" w:cstheme="minorBidi"/>
                <w:sz w:val="24"/>
                <w:szCs w:val="24"/>
                <w:lang w:val="tt-RU" w:eastAsia="ru-RU" w:bidi="ar-SA"/>
              </w:rPr>
              <w:t>Грамота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 xml:space="preserve"> (Пр МБУ ДО “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ru-RU" w:eastAsia="ru-RU" w:bidi="ar-SA"/>
              </w:rPr>
              <w:t>Ц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tt-RU" w:eastAsia="ru-RU" w:bidi="ar-SA"/>
              </w:rPr>
              <w:t>ВР”</w:t>
            </w:r>
            <w:r>
              <w:rPr>
                <w:rFonts w:hint="default" w:ascii="Times New Roman" w:hAnsi="Times New Roman" w:cstheme="minorBidi"/>
                <w:sz w:val="24"/>
                <w:szCs w:val="24"/>
                <w:lang w:val="en-US" w:eastAsia="ru-RU" w:bidi="ar-SA"/>
              </w:rPr>
              <w:t xml:space="preserve"> №23- осн от 28.02.2023)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202"/>
    <w:rsid w:val="000666E6"/>
    <w:rsid w:val="000F7202"/>
    <w:rsid w:val="0038085F"/>
    <w:rsid w:val="003D59A9"/>
    <w:rsid w:val="00536258"/>
    <w:rsid w:val="00B73E38"/>
    <w:rsid w:val="4CDA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474</Words>
  <Characters>2702</Characters>
  <Lines>22</Lines>
  <Paragraphs>6</Paragraphs>
  <TotalTime>70</TotalTime>
  <ScaleCrop>false</ScaleCrop>
  <LinksUpToDate>false</LinksUpToDate>
  <CharactersWithSpaces>3170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2023-02-06T17:47:00Z</dcterms:created>
  <dc:creator>Гузель</dc:creator>
  <cp:lastModifiedBy>89274</cp:lastModifiedBy>
  <dcterms:modified xsi:type="dcterms:W3CDTF">2024-02-20T11:22:03Z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A79AFEFD8CC74199851DB5AA6A732C20</vt:lpwstr>
  </property>
</Properties>
</file>